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605886B2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3-21</w:t>
      </w:r>
      <w:r w:rsidR="0091206D">
        <w:rPr>
          <w:rFonts w:ascii="Arial" w:hAnsi="Arial" w:cs="Arial"/>
          <w:b/>
          <w:bCs/>
          <w:sz w:val="22"/>
        </w:rPr>
        <w:t>1562</w:t>
      </w:r>
    </w:p>
    <w:p w14:paraId="0DF165C9" w14:textId="058BE45D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91206D">
        <w:rPr>
          <w:rFonts w:ascii="Arial" w:hAnsi="Arial" w:cs="Arial"/>
          <w:b/>
          <w:bCs/>
          <w:sz w:val="22"/>
        </w:rPr>
        <w:t>.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EE9C6C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/>
          <w:color w:val="FF0000"/>
        </w:rPr>
        <w:t>[draft]</w:t>
      </w:r>
      <w:r w:rsidR="00E228A1">
        <w:rPr>
          <w:rFonts w:ascii="Arial" w:hAnsi="Arial" w:cs="Arial"/>
          <w:b/>
        </w:rPr>
        <w:t xml:space="preserve"> </w:t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4B3C65" w:rsidRPr="004B3C65">
        <w:rPr>
          <w:rFonts w:ascii="Arial" w:hAnsi="Arial" w:cs="Arial"/>
          <w:bCs/>
        </w:rPr>
        <w:t>LS on UE context keeping in the source cell</w:t>
      </w:r>
    </w:p>
    <w:p w14:paraId="7AB0E950" w14:textId="1880A1A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4B3C65" w:rsidRPr="004B3C65">
        <w:rPr>
          <w:rFonts w:ascii="Arial" w:hAnsi="Arial" w:cs="Arial"/>
          <w:bCs/>
        </w:rPr>
        <w:t>R2-2102149</w:t>
      </w:r>
    </w:p>
    <w:p w14:paraId="6FF39094" w14:textId="4F4E130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DC4917">
        <w:rPr>
          <w:rFonts w:ascii="Arial" w:hAnsi="Arial" w:cs="Arial"/>
          <w:bCs/>
        </w:rPr>
        <w:t>7</w:t>
      </w:r>
    </w:p>
    <w:p w14:paraId="6DFE7AF8" w14:textId="67FBA28E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4B3C65" w:rsidRPr="004B3C65">
        <w:rPr>
          <w:rFonts w:ascii="Arial" w:hAnsi="Arial" w:cs="Arial"/>
          <w:bCs/>
        </w:rPr>
        <w:t>NR_ENDC_SON_MDT_enh-Core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714E06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Cs/>
        </w:rPr>
        <w:t>Nokia</w:t>
      </w:r>
      <w:r w:rsidR="00056B5D">
        <w:rPr>
          <w:rFonts w:ascii="Arial" w:hAnsi="Arial" w:cs="Arial"/>
          <w:bCs/>
        </w:rPr>
        <w:t>, Nokia Shanghai Bell</w:t>
      </w:r>
      <w:r w:rsidR="00E228A1">
        <w:rPr>
          <w:rFonts w:ascii="Arial" w:hAnsi="Arial" w:cs="Arial"/>
          <w:b/>
        </w:rPr>
        <w:t xml:space="preserve"> </w:t>
      </w:r>
      <w:r w:rsidR="00E228A1" w:rsidRPr="00E228A1">
        <w:rPr>
          <w:rFonts w:ascii="Arial" w:hAnsi="Arial" w:cs="Arial"/>
          <w:bCs/>
          <w:color w:val="FF0000"/>
        </w:rPr>
        <w:t>[to be</w:t>
      </w:r>
      <w:r w:rsidR="00E228A1" w:rsidRPr="00E228A1">
        <w:rPr>
          <w:rFonts w:ascii="Arial" w:hAnsi="Arial" w:cs="Arial"/>
          <w:b/>
          <w:color w:val="FF0000"/>
        </w:rPr>
        <w:t xml:space="preserve"> </w:t>
      </w:r>
      <w:r w:rsidR="008D0FE1" w:rsidRPr="00E228A1">
        <w:rPr>
          <w:rFonts w:ascii="Arial" w:hAnsi="Arial" w:cs="Arial"/>
          <w:bCs/>
          <w:color w:val="FF0000"/>
        </w:rPr>
        <w:t>RAN</w:t>
      </w:r>
      <w:r w:rsidR="0086044D">
        <w:rPr>
          <w:rFonts w:ascii="Arial" w:hAnsi="Arial" w:cs="Arial"/>
          <w:bCs/>
          <w:color w:val="FF0000"/>
        </w:rPr>
        <w:t>3</w:t>
      </w:r>
      <w:r w:rsidR="00E228A1" w:rsidRPr="00E228A1">
        <w:rPr>
          <w:rFonts w:ascii="Arial" w:hAnsi="Arial" w:cs="Arial"/>
          <w:bCs/>
          <w:color w:val="FF0000"/>
        </w:rPr>
        <w:t>]</w:t>
      </w:r>
    </w:p>
    <w:p w14:paraId="2C543319" w14:textId="42FF14F4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DC4917">
        <w:rPr>
          <w:rFonts w:ascii="Arial" w:hAnsi="Arial" w:cs="Arial"/>
          <w:b/>
        </w:rPr>
        <w:t>To:</w:t>
      </w:r>
      <w:r w:rsidR="000118A4" w:rsidRPr="00DC4917">
        <w:rPr>
          <w:rFonts w:ascii="Arial" w:hAnsi="Arial" w:cs="Arial"/>
          <w:b/>
        </w:rPr>
        <w:tab/>
      </w:r>
      <w:r w:rsidR="004B3C65">
        <w:rPr>
          <w:rFonts w:ascii="Arial" w:hAnsi="Arial" w:cs="Arial"/>
          <w:bCs/>
        </w:rPr>
        <w:t>RAN2</w:t>
      </w:r>
    </w:p>
    <w:p w14:paraId="5A30A442" w14:textId="4B4021A9" w:rsidR="004B3C65" w:rsidRPr="00DC4917" w:rsidRDefault="004B3C65" w:rsidP="004B3C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DC4917">
        <w:rPr>
          <w:rFonts w:ascii="Arial" w:hAnsi="Arial" w:cs="Arial"/>
          <w:b/>
        </w:rPr>
        <w:t>:</w:t>
      </w:r>
      <w:r w:rsidRPr="00DC4917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—</w:t>
      </w:r>
    </w:p>
    <w:p w14:paraId="35390180" w14:textId="77777777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</w:t>
      </w:r>
      <w:proofErr w:type="gramStart"/>
      <w:r w:rsidRPr="00607F2C">
        <w:rPr>
          <w:rFonts w:cs="Arial"/>
          <w:lang w:val="pl-PL"/>
        </w:rPr>
        <w:t>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</w:t>
      </w:r>
      <w:proofErr w:type="gramEnd"/>
      <w:r w:rsidR="00607F2C" w:rsidRPr="00607F2C">
        <w:rPr>
          <w:rFonts w:cs="Arial"/>
          <w:b w:val="0"/>
          <w:bCs/>
          <w:lang w:val="pl-PL"/>
        </w:rPr>
        <w:t xml:space="preserve"> Kordybach</w:t>
      </w:r>
    </w:p>
    <w:p w14:paraId="2039C28F" w14:textId="467C3DFB" w:rsidR="00C36147" w:rsidRPr="00E228A1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E228A1">
        <w:rPr>
          <w:rFonts w:cs="Arial"/>
          <w:color w:val="auto"/>
          <w:lang w:val="pl-PL"/>
        </w:rPr>
        <w:t>E-mail Address</w:t>
      </w:r>
      <w:proofErr w:type="gramStart"/>
      <w:r w:rsidRPr="00E228A1">
        <w:rPr>
          <w:rFonts w:cs="Arial"/>
          <w:color w:val="auto"/>
          <w:lang w:val="pl-PL"/>
        </w:rPr>
        <w:t>:</w:t>
      </w:r>
      <w:r w:rsidRPr="00E228A1">
        <w:rPr>
          <w:rFonts w:cs="Arial"/>
          <w:b w:val="0"/>
          <w:bCs/>
          <w:color w:val="auto"/>
          <w:lang w:val="pl-PL"/>
        </w:rPr>
        <w:tab/>
      </w:r>
      <w:r w:rsidR="00607F2C" w:rsidRPr="00E228A1">
        <w:rPr>
          <w:rFonts w:cs="Arial"/>
          <w:b w:val="0"/>
          <w:bCs/>
          <w:color w:val="auto"/>
          <w:lang w:val="pl-PL"/>
        </w:rPr>
        <w:t>krzysztof</w:t>
      </w:r>
      <w:proofErr w:type="gramEnd"/>
      <w:r w:rsidR="00607F2C" w:rsidRPr="00E228A1">
        <w:rPr>
          <w:rFonts w:cs="Arial"/>
          <w:b w:val="0"/>
          <w:bCs/>
          <w:color w:val="auto"/>
          <w:lang w:val="pl-PL"/>
        </w:rPr>
        <w:t>.</w:t>
      </w:r>
      <w:proofErr w:type="gramStart"/>
      <w:r w:rsidR="00607F2C" w:rsidRPr="00E228A1">
        <w:rPr>
          <w:rFonts w:cs="Arial"/>
          <w:b w:val="0"/>
          <w:bCs/>
          <w:color w:val="auto"/>
          <w:lang w:val="pl-PL"/>
        </w:rPr>
        <w:t>kordybach</w:t>
      </w:r>
      <w:proofErr w:type="gramEnd"/>
      <w:r w:rsidR="00607F2C" w:rsidRPr="00E228A1">
        <w:rPr>
          <w:rFonts w:cs="Arial"/>
          <w:b w:val="0"/>
          <w:bCs/>
          <w:color w:val="auto"/>
          <w:lang w:val="pl-PL"/>
        </w:rPr>
        <w:t>@nokia.</w:t>
      </w:r>
      <w:proofErr w:type="gramStart"/>
      <w:r w:rsidR="00607F2C" w:rsidRPr="00E228A1">
        <w:rPr>
          <w:rFonts w:cs="Arial"/>
          <w:b w:val="0"/>
          <w:bCs/>
          <w:color w:val="auto"/>
          <w:lang w:val="pl-PL"/>
        </w:rPr>
        <w:t>com</w:t>
      </w:r>
      <w:proofErr w:type="gramEnd"/>
    </w:p>
    <w:p w14:paraId="62E9B679" w14:textId="77777777" w:rsidR="00C36147" w:rsidRPr="00E228A1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42570B" w14:textId="532CB374" w:rsidR="00D60674" w:rsidRDefault="0079438C" w:rsidP="004B3C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4B3C65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4B3C65" w:rsidRPr="004B3C65">
        <w:rPr>
          <w:rFonts w:ascii="Arial" w:hAnsi="Arial" w:cs="Arial"/>
        </w:rPr>
        <w:t>LS on UE context keeping in the source cell</w:t>
      </w:r>
      <w:r>
        <w:rPr>
          <w:rFonts w:ascii="Arial" w:hAnsi="Arial" w:cs="Arial"/>
        </w:rPr>
        <w:t xml:space="preserve">! RAN3 has </w:t>
      </w:r>
      <w:r w:rsidR="004B3C65">
        <w:rPr>
          <w:rFonts w:ascii="Arial" w:hAnsi="Arial" w:cs="Arial"/>
        </w:rPr>
        <w:t>analysed the scenarios for MRO events related to CHO and concluded that</w:t>
      </w:r>
      <w:r w:rsidR="00D60674">
        <w:rPr>
          <w:rFonts w:ascii="Arial" w:hAnsi="Arial" w:cs="Arial"/>
        </w:rPr>
        <w:t>,</w:t>
      </w:r>
      <w:r w:rsidR="004B3C65">
        <w:rPr>
          <w:rFonts w:ascii="Arial" w:hAnsi="Arial" w:cs="Arial"/>
        </w:rPr>
        <w:t xml:space="preserve"> </w:t>
      </w:r>
      <w:r w:rsidR="00D60674">
        <w:rPr>
          <w:rFonts w:ascii="Arial" w:hAnsi="Arial" w:cs="Arial"/>
        </w:rPr>
        <w:t xml:space="preserve">technically, the information of prepared cells for the failed CHO may be available in the source node. </w:t>
      </w:r>
    </w:p>
    <w:p w14:paraId="3A0D49EC" w14:textId="77777777" w:rsidR="00D60674" w:rsidRDefault="00D60674" w:rsidP="004B3C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A0FE41" w14:textId="3AC12DBB" w:rsidR="004B3C65" w:rsidRDefault="00D60674" w:rsidP="004B3C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However, RAN3 also notes that if an MRO feature is used that was designed to avoid storing UE context after each HO (Mobility Information), then, </w:t>
      </w:r>
      <w:r w:rsidR="004B3C65">
        <w:rPr>
          <w:rFonts w:ascii="Arial" w:hAnsi="Arial" w:cs="Arial"/>
        </w:rPr>
        <w:t>in some scenario</w:t>
      </w:r>
      <w:r>
        <w:rPr>
          <w:rFonts w:ascii="Arial" w:hAnsi="Arial" w:cs="Arial"/>
        </w:rPr>
        <w:t>s</w:t>
      </w:r>
      <w:r w:rsidR="004B3C65">
        <w:rPr>
          <w:rFonts w:ascii="Arial" w:hAnsi="Arial" w:cs="Arial"/>
        </w:rPr>
        <w:t xml:space="preserve">, the information on the CHO preparation may </w:t>
      </w:r>
      <w:r w:rsidR="004B3C65" w:rsidRPr="00D60674">
        <w:rPr>
          <w:rFonts w:ascii="Arial" w:hAnsi="Arial" w:cs="Arial"/>
        </w:rPr>
        <w:t>not</w:t>
      </w:r>
      <w:r w:rsidR="004B3C65">
        <w:rPr>
          <w:rFonts w:ascii="Arial" w:hAnsi="Arial" w:cs="Arial"/>
        </w:rPr>
        <w:t xml:space="preserve"> be available in the node that initiated the CHO when the information about the connection failure arrives.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37268E2A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RAN</w:t>
      </w:r>
      <w:r w:rsidR="00E228A1">
        <w:rPr>
          <w:rFonts w:ascii="Arial" w:hAnsi="Arial" w:cs="Arial"/>
          <w:b/>
        </w:rPr>
        <w:t>2</w:t>
      </w:r>
      <w:r w:rsidR="00CF50C0">
        <w:rPr>
          <w:rFonts w:ascii="Arial" w:hAnsi="Arial" w:cs="Arial"/>
          <w:b/>
        </w:rPr>
        <w:t>:</w:t>
      </w:r>
    </w:p>
    <w:p w14:paraId="164F5425" w14:textId="3447DA87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4B3C65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>asks RAN</w:t>
      </w:r>
      <w:r w:rsidR="0079438C">
        <w:rPr>
          <w:rFonts w:ascii="Arial" w:hAnsi="Arial" w:cs="Arial"/>
          <w:b/>
        </w:rPr>
        <w:t>2</w:t>
      </w:r>
      <w:r w:rsidR="000118A4">
        <w:rPr>
          <w:rFonts w:ascii="Arial" w:hAnsi="Arial" w:cs="Arial"/>
          <w:b/>
        </w:rPr>
        <w:t xml:space="preserve"> to </w:t>
      </w:r>
      <w:r w:rsidR="0079438C">
        <w:rPr>
          <w:rFonts w:ascii="Arial" w:hAnsi="Arial" w:cs="Arial"/>
          <w:b/>
        </w:rPr>
        <w:t xml:space="preserve">take the above into </w:t>
      </w:r>
      <w:r w:rsidR="004B3C65">
        <w:rPr>
          <w:rFonts w:ascii="Arial" w:hAnsi="Arial" w:cs="Arial"/>
          <w:b/>
        </w:rPr>
        <w:t>consideration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9D37A" w14:textId="77777777" w:rsidR="009E08E0" w:rsidRDefault="009E08E0">
      <w:r>
        <w:separator/>
      </w:r>
    </w:p>
  </w:endnote>
  <w:endnote w:type="continuationSeparator" w:id="0">
    <w:p w14:paraId="40D5C599" w14:textId="77777777" w:rsidR="009E08E0" w:rsidRDefault="009E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3371F" w14:textId="77777777" w:rsidR="009E08E0" w:rsidRDefault="009E08E0">
      <w:r>
        <w:separator/>
      </w:r>
    </w:p>
  </w:footnote>
  <w:footnote w:type="continuationSeparator" w:id="0">
    <w:p w14:paraId="7F088467" w14:textId="77777777" w:rsidR="009E08E0" w:rsidRDefault="009E0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056B5D"/>
    <w:rsid w:val="00147C90"/>
    <w:rsid w:val="001C6ABA"/>
    <w:rsid w:val="002A032E"/>
    <w:rsid w:val="002B3356"/>
    <w:rsid w:val="004B3C65"/>
    <w:rsid w:val="004C4027"/>
    <w:rsid w:val="004C7030"/>
    <w:rsid w:val="00607F2C"/>
    <w:rsid w:val="006D1C36"/>
    <w:rsid w:val="0079438C"/>
    <w:rsid w:val="008531D9"/>
    <w:rsid w:val="0086044D"/>
    <w:rsid w:val="008B3B2C"/>
    <w:rsid w:val="008D0FE1"/>
    <w:rsid w:val="0091206D"/>
    <w:rsid w:val="009B33E7"/>
    <w:rsid w:val="009E08E0"/>
    <w:rsid w:val="009F68D7"/>
    <w:rsid w:val="00A26C74"/>
    <w:rsid w:val="00AF5498"/>
    <w:rsid w:val="00AF7B5F"/>
    <w:rsid w:val="00C137BA"/>
    <w:rsid w:val="00C36147"/>
    <w:rsid w:val="00CA49E6"/>
    <w:rsid w:val="00CB06AA"/>
    <w:rsid w:val="00CC0228"/>
    <w:rsid w:val="00CF50C0"/>
    <w:rsid w:val="00D60674"/>
    <w:rsid w:val="00DA0381"/>
    <w:rsid w:val="00DA4A00"/>
    <w:rsid w:val="00DC4917"/>
    <w:rsid w:val="00E228A1"/>
    <w:rsid w:val="00E37409"/>
    <w:rsid w:val="00EC4D5A"/>
    <w:rsid w:val="00EF009D"/>
    <w:rsid w:val="00F2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</cp:revision>
  <cp:lastPrinted>2002-04-23T07:10:00Z</cp:lastPrinted>
  <dcterms:created xsi:type="dcterms:W3CDTF">2020-11-12T13:02:00Z</dcterms:created>
  <dcterms:modified xsi:type="dcterms:W3CDTF">2021-05-06T14:49:00Z</dcterms:modified>
</cp:coreProperties>
</file>